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A7D" w:rsidRPr="00032708" w:rsidRDefault="00644A7D" w:rsidP="00032708">
      <w:pPr>
        <w:pStyle w:val="Heading3"/>
        <w:rPr>
          <w:noProof/>
          <w:u w:val="single"/>
          <w:lang w:eastAsia="en-CA"/>
        </w:rPr>
      </w:pPr>
      <w:r w:rsidRPr="00032708">
        <w:rPr>
          <w:noProof/>
          <w:u w:val="single"/>
          <w:lang w:eastAsia="en-CA"/>
        </w:rPr>
        <w:t>Sports Performance:</w:t>
      </w:r>
    </w:p>
    <w:p w:rsidR="00644A7D" w:rsidRPr="00BC719B" w:rsidRDefault="00644A7D" w:rsidP="003038B2">
      <w:pPr>
        <w:spacing w:after="0"/>
        <w:ind w:firstLine="720"/>
        <w:rPr>
          <w:b/>
          <w:noProof/>
          <w:lang w:eastAsia="en-CA"/>
        </w:rPr>
      </w:pPr>
      <w:r w:rsidRPr="00BC719B">
        <w:rPr>
          <w:b/>
          <w:noProof/>
          <w:lang w:eastAsia="en-CA"/>
        </w:rPr>
        <w:t>REC 1040-Foundations for Training 1 (no pre-req)</w:t>
      </w:r>
    </w:p>
    <w:p w:rsidR="00644A7D" w:rsidRPr="00BC719B" w:rsidRDefault="00644A7D" w:rsidP="003038B2">
      <w:pPr>
        <w:spacing w:after="0"/>
        <w:ind w:firstLine="720"/>
        <w:rPr>
          <w:b/>
          <w:noProof/>
          <w:lang w:eastAsia="en-CA"/>
        </w:rPr>
      </w:pPr>
      <w:r w:rsidRPr="00BC719B">
        <w:rPr>
          <w:b/>
          <w:noProof/>
          <w:lang w:eastAsia="en-CA"/>
        </w:rPr>
        <w:t xml:space="preserve">REC 2040-Foundations for Training 2 (REC 1040 pre-req)   </w:t>
      </w:r>
    </w:p>
    <w:p w:rsidR="00644A7D" w:rsidRDefault="00644A7D">
      <w:pPr>
        <w:rPr>
          <w:noProof/>
          <w:lang w:eastAsia="en-CA"/>
        </w:rPr>
      </w:pPr>
      <w:r>
        <w:rPr>
          <w:noProof/>
          <w:lang w:eastAsia="en-CA"/>
        </w:rPr>
        <w:t>Depending on the number of hours, the interest of your students, what other courses they’ve taken and the teacher expertise, could go in a couple of directio</w:t>
      </w:r>
      <w:r w:rsidR="00BC719B">
        <w:rPr>
          <w:noProof/>
          <w:lang w:eastAsia="en-CA"/>
        </w:rPr>
        <w:t>ns…and you could also combine any of these options too….</w:t>
      </w:r>
    </w:p>
    <w:p w:rsidR="00BC719B" w:rsidRDefault="00BC719B" w:rsidP="00032708">
      <w:pPr>
        <w:pStyle w:val="Heading4"/>
        <w:rPr>
          <w:noProof/>
          <w:lang w:eastAsia="en-CA"/>
        </w:rPr>
      </w:pPr>
      <w:r>
        <w:rPr>
          <w:noProof/>
          <w:lang w:eastAsia="en-CA"/>
        </w:rPr>
        <w:t>Project courses</w:t>
      </w:r>
    </w:p>
    <w:p w:rsidR="00AF6073" w:rsidRDefault="00AF6073" w:rsidP="00BC719B">
      <w:pPr>
        <w:ind w:firstLine="720"/>
        <w:rPr>
          <w:noProof/>
          <w:lang w:eastAsia="en-CA"/>
        </w:rPr>
      </w:pPr>
      <w:r w:rsidRPr="00BC719B">
        <w:rPr>
          <w:b/>
          <w:noProof/>
          <w:lang w:eastAsia="en-CA"/>
        </w:rPr>
        <w:t xml:space="preserve">REC project course </w:t>
      </w:r>
      <w:r>
        <w:rPr>
          <w:noProof/>
          <w:lang w:eastAsia="en-CA"/>
        </w:rPr>
        <w:t>(s)-y these</w:t>
      </w:r>
      <w:r w:rsidR="00500985">
        <w:rPr>
          <w:noProof/>
          <w:lang w:eastAsia="en-CA"/>
        </w:rPr>
        <w:t xml:space="preserve"> can be created</w:t>
      </w:r>
      <w:r>
        <w:rPr>
          <w:noProof/>
          <w:lang w:eastAsia="en-CA"/>
        </w:rPr>
        <w:t xml:space="preserve"> with your students or even have the students </w:t>
      </w:r>
      <w:r w:rsidR="00500985">
        <w:rPr>
          <w:noProof/>
          <w:lang w:eastAsia="en-CA"/>
        </w:rPr>
        <w:t>build the projects on their own</w:t>
      </w:r>
      <w:r>
        <w:rPr>
          <w:noProof/>
          <w:lang w:eastAsia="en-CA"/>
        </w:rPr>
        <w:t xml:space="preserve"> at least one at the intermediate level to connect to the two Foundations for Training courses.  The templates are on the AB Ed website </w:t>
      </w:r>
      <w:hyperlink r:id="rId6" w:history="1">
        <w:r w:rsidRPr="00610B83">
          <w:rPr>
            <w:rStyle w:val="Hyperlink"/>
            <w:noProof/>
            <w:lang w:eastAsia="en-CA"/>
          </w:rPr>
          <w:t>http://education.alberta.ca/teachers/program/cts/resources/templates.aspx</w:t>
        </w:r>
      </w:hyperlink>
      <w:r>
        <w:rPr>
          <w:noProof/>
          <w:lang w:eastAsia="en-CA"/>
        </w:rPr>
        <w:t xml:space="preserve"> </w:t>
      </w:r>
    </w:p>
    <w:p w:rsidR="00BC719B" w:rsidRDefault="00BC719B" w:rsidP="00032708">
      <w:pPr>
        <w:pStyle w:val="Heading4"/>
        <w:rPr>
          <w:noProof/>
          <w:lang w:eastAsia="en-CA"/>
        </w:rPr>
      </w:pPr>
      <w:r>
        <w:rPr>
          <w:noProof/>
          <w:lang w:eastAsia="en-CA"/>
        </w:rPr>
        <w:t xml:space="preserve">Sports Pyschology </w:t>
      </w:r>
      <w:r w:rsidR="00D516FD">
        <w:rPr>
          <w:noProof/>
          <w:lang w:eastAsia="en-CA"/>
        </w:rPr>
        <w:t>interests….</w:t>
      </w:r>
    </w:p>
    <w:p w:rsidR="00644A7D" w:rsidRPr="00BC719B" w:rsidRDefault="00644A7D" w:rsidP="00BC719B">
      <w:pPr>
        <w:spacing w:after="0"/>
        <w:ind w:firstLine="720"/>
        <w:rPr>
          <w:b/>
          <w:noProof/>
          <w:lang w:eastAsia="en-CA"/>
        </w:rPr>
      </w:pPr>
      <w:r w:rsidRPr="00BC719B">
        <w:rPr>
          <w:b/>
          <w:noProof/>
          <w:lang w:eastAsia="en-CA"/>
        </w:rPr>
        <w:t>REC 1050-Sports Pyschology 1 (no pre-req)</w:t>
      </w:r>
    </w:p>
    <w:p w:rsidR="00644A7D" w:rsidRPr="00BC719B" w:rsidRDefault="00644A7D" w:rsidP="00BC719B">
      <w:pPr>
        <w:spacing w:after="0"/>
        <w:ind w:firstLine="720"/>
        <w:rPr>
          <w:b/>
          <w:noProof/>
          <w:lang w:eastAsia="en-CA"/>
        </w:rPr>
      </w:pPr>
      <w:r w:rsidRPr="00BC719B">
        <w:rPr>
          <w:b/>
          <w:noProof/>
          <w:lang w:eastAsia="en-CA"/>
        </w:rPr>
        <w:t>REC 2050-Sports Pyschology 2 (REC 1050 pre-req)</w:t>
      </w:r>
    </w:p>
    <w:p w:rsidR="00BC719B" w:rsidRDefault="00BC719B" w:rsidP="00032708">
      <w:pPr>
        <w:pStyle w:val="Heading4"/>
        <w:rPr>
          <w:noProof/>
          <w:lang w:eastAsia="en-CA"/>
        </w:rPr>
      </w:pPr>
      <w:r>
        <w:rPr>
          <w:noProof/>
          <w:lang w:eastAsia="en-CA"/>
        </w:rPr>
        <w:t>Advanced Training</w:t>
      </w:r>
      <w:r w:rsidR="00D516FD">
        <w:rPr>
          <w:noProof/>
          <w:lang w:eastAsia="en-CA"/>
        </w:rPr>
        <w:t>…your hard-core workout people...focus here is biomechanics and physiology.</w:t>
      </w:r>
    </w:p>
    <w:p w:rsidR="00BC719B" w:rsidRPr="00BC719B" w:rsidRDefault="00BC719B" w:rsidP="00BC719B">
      <w:pPr>
        <w:spacing w:after="0"/>
        <w:ind w:firstLine="720"/>
        <w:rPr>
          <w:b/>
          <w:noProof/>
          <w:lang w:eastAsia="en-CA"/>
        </w:rPr>
      </w:pPr>
      <w:r w:rsidRPr="00BC719B">
        <w:rPr>
          <w:b/>
          <w:noProof/>
          <w:lang w:eastAsia="en-CA"/>
        </w:rPr>
        <w:t>REC 3010-Human Movement (pre-req is HCS 1050 Musculoskeletal System, which some of your kids will have)</w:t>
      </w:r>
    </w:p>
    <w:p w:rsidR="00BC719B" w:rsidRDefault="00BC719B" w:rsidP="00BC719B">
      <w:pPr>
        <w:spacing w:after="0"/>
        <w:ind w:firstLine="720"/>
        <w:rPr>
          <w:b/>
          <w:noProof/>
          <w:lang w:eastAsia="en-CA"/>
        </w:rPr>
      </w:pPr>
      <w:r>
        <w:rPr>
          <w:b/>
          <w:noProof/>
          <w:lang w:eastAsia="en-CA"/>
        </w:rPr>
        <w:t>R</w:t>
      </w:r>
      <w:r w:rsidRPr="00BC719B">
        <w:rPr>
          <w:b/>
          <w:noProof/>
          <w:lang w:eastAsia="en-CA"/>
        </w:rPr>
        <w:t>EC 3040-Training and Conditioning (pre-reqs are REC 3010 Human Movement and HCS 1080 Cardiovascular System, again which some of your kids will have)</w:t>
      </w:r>
    </w:p>
    <w:p w:rsidR="00F4100D" w:rsidRDefault="00F4100D" w:rsidP="00F4100D">
      <w:pPr>
        <w:spacing w:after="0"/>
        <w:rPr>
          <w:b/>
          <w:noProof/>
          <w:lang w:eastAsia="en-CA"/>
        </w:rPr>
      </w:pPr>
    </w:p>
    <w:p w:rsidR="00032708" w:rsidRDefault="00F4100D" w:rsidP="00D84DBB">
      <w:pPr>
        <w:spacing w:after="0"/>
        <w:rPr>
          <w:noProof/>
          <w:lang w:eastAsia="en-CA"/>
        </w:rPr>
      </w:pPr>
      <w:r>
        <w:rPr>
          <w:noProof/>
          <w:lang w:eastAsia="en-CA"/>
        </w:rPr>
        <w:t xml:space="preserve">There is also a course called </w:t>
      </w:r>
      <w:r w:rsidRPr="00FF2BB0">
        <w:rPr>
          <w:b/>
          <w:noProof/>
          <w:lang w:eastAsia="en-CA"/>
        </w:rPr>
        <w:t>CCS 1020-Back Care Basics</w:t>
      </w:r>
      <w:r>
        <w:rPr>
          <w:noProof/>
          <w:lang w:eastAsia="en-CA"/>
        </w:rPr>
        <w:t xml:space="preserve"> that might be of interest</w:t>
      </w:r>
      <w:r w:rsidR="00500985">
        <w:rPr>
          <w:noProof/>
          <w:lang w:eastAsia="en-CA"/>
        </w:rPr>
        <w:t xml:space="preserve">….it might fit in well with </w:t>
      </w:r>
      <w:r>
        <w:rPr>
          <w:noProof/>
          <w:lang w:eastAsia="en-CA"/>
        </w:rPr>
        <w:t xml:space="preserve">shop </w:t>
      </w:r>
      <w:r w:rsidR="00500985">
        <w:rPr>
          <w:noProof/>
          <w:lang w:eastAsia="en-CA"/>
        </w:rPr>
        <w:t xml:space="preserve">classes </w:t>
      </w:r>
      <w:r>
        <w:rPr>
          <w:noProof/>
          <w:lang w:eastAsia="en-CA"/>
        </w:rPr>
        <w:t>as well.  It deals with the structure and function of the spinal column and back, looks at causes and treatments of back injuries, and preventative measures for back care.</w:t>
      </w:r>
      <w:r w:rsidR="00FF2BB0">
        <w:rPr>
          <w:noProof/>
          <w:lang w:eastAsia="en-CA"/>
        </w:rPr>
        <w:t xml:space="preserve">  There is also a focus on safe lifting practices related to OH &amp; S.</w:t>
      </w:r>
    </w:p>
    <w:p w:rsidR="00D84DBB" w:rsidRPr="00032708" w:rsidRDefault="00D84DBB" w:rsidP="00500985">
      <w:pPr>
        <w:spacing w:after="0"/>
        <w:rPr>
          <w:noProof/>
          <w:u w:val="single"/>
          <w:lang w:eastAsia="en-CA"/>
        </w:rPr>
      </w:pPr>
      <w:r>
        <w:rPr>
          <w:noProof/>
          <w:lang w:eastAsia="en-CA"/>
        </w:rPr>
        <w:br/>
      </w:r>
      <w:r w:rsidRPr="00032708">
        <w:rPr>
          <w:noProof/>
          <w:u w:val="single"/>
          <w:lang w:eastAsia="en-CA"/>
        </w:rPr>
        <w:t>Sports Nutrition</w:t>
      </w:r>
    </w:p>
    <w:p w:rsidR="00D84DBB" w:rsidRDefault="00D84DBB" w:rsidP="00D84DBB">
      <w:pPr>
        <w:rPr>
          <w:lang w:eastAsia="en-CA"/>
        </w:rPr>
      </w:pPr>
      <w:proofErr w:type="gramStart"/>
      <w:r w:rsidRPr="00D84DBB">
        <w:rPr>
          <w:b/>
          <w:lang w:eastAsia="en-CA"/>
        </w:rPr>
        <w:t>REC 2010-Nutrition for Recreation Activities and Sport</w:t>
      </w:r>
      <w:r>
        <w:rPr>
          <w:lang w:eastAsia="en-CA"/>
        </w:rPr>
        <w:t xml:space="preserve"> (no pre-</w:t>
      </w:r>
      <w:proofErr w:type="spellStart"/>
      <w:r>
        <w:rPr>
          <w:lang w:eastAsia="en-CA"/>
        </w:rPr>
        <w:t>req</w:t>
      </w:r>
      <w:proofErr w:type="spellEnd"/>
      <w:r>
        <w:rPr>
          <w:lang w:eastAsia="en-CA"/>
        </w:rPr>
        <w:t>).</w:t>
      </w:r>
      <w:proofErr w:type="gramEnd"/>
      <w:r>
        <w:rPr>
          <w:lang w:eastAsia="en-CA"/>
        </w:rPr>
        <w:t xml:space="preserve">  This is the course that is supported with a resource from the Sports Medicine Council of Alberta.</w:t>
      </w:r>
    </w:p>
    <w:p w:rsidR="00D84DBB" w:rsidRDefault="00D84DBB" w:rsidP="00D84DBB">
      <w:pPr>
        <w:rPr>
          <w:lang w:eastAsia="en-CA"/>
        </w:rPr>
      </w:pPr>
      <w:r w:rsidRPr="00D84DBB">
        <w:rPr>
          <w:b/>
          <w:lang w:eastAsia="en-CA"/>
        </w:rPr>
        <w:t xml:space="preserve">HSS 1020-Nutrition and Wellness </w:t>
      </w:r>
      <w:r>
        <w:rPr>
          <w:lang w:eastAsia="en-CA"/>
        </w:rPr>
        <w:t>(no pre-</w:t>
      </w:r>
      <w:proofErr w:type="spellStart"/>
      <w:r>
        <w:rPr>
          <w:lang w:eastAsia="en-CA"/>
        </w:rPr>
        <w:t>req</w:t>
      </w:r>
      <w:proofErr w:type="spellEnd"/>
      <w:r>
        <w:rPr>
          <w:lang w:eastAsia="en-CA"/>
        </w:rPr>
        <w:t xml:space="preserve"> AND we have a complete Distributed Learning resource for this course).  </w:t>
      </w:r>
    </w:p>
    <w:p w:rsidR="007C1633" w:rsidRDefault="007C1633" w:rsidP="00D84DBB">
      <w:pPr>
        <w:rPr>
          <w:lang w:eastAsia="en-CA"/>
        </w:rPr>
      </w:pPr>
      <w:r w:rsidRPr="007C1633">
        <w:rPr>
          <w:b/>
          <w:lang w:eastAsia="en-CA"/>
        </w:rPr>
        <w:t>FOD 1010-Food Basics</w:t>
      </w:r>
      <w:r>
        <w:rPr>
          <w:lang w:eastAsia="en-CA"/>
        </w:rPr>
        <w:t xml:space="preserve"> is also a good fit…the trick is making sure it hasn’t already been done by your students in another CTS class like Home Ec.</w:t>
      </w:r>
    </w:p>
    <w:p w:rsidR="00E920A0" w:rsidRDefault="00E920A0" w:rsidP="00D84DBB">
      <w:pPr>
        <w:rPr>
          <w:lang w:eastAsia="en-CA"/>
        </w:rPr>
      </w:pPr>
      <w:r>
        <w:rPr>
          <w:lang w:eastAsia="en-CA"/>
        </w:rPr>
        <w:t>Again, depending on what the students have taken</w:t>
      </w:r>
      <w:r w:rsidRPr="00E920A0">
        <w:rPr>
          <w:b/>
          <w:lang w:eastAsia="en-CA"/>
        </w:rPr>
        <w:t>, a project course</w:t>
      </w:r>
      <w:r>
        <w:rPr>
          <w:lang w:eastAsia="en-CA"/>
        </w:rPr>
        <w:t xml:space="preserve"> could be developed.</w:t>
      </w:r>
    </w:p>
    <w:p w:rsidR="00D84DBB" w:rsidRPr="00D84DBB" w:rsidRDefault="00D84DBB" w:rsidP="00D84DBB">
      <w:pPr>
        <w:rPr>
          <w:lang w:eastAsia="en-CA"/>
        </w:rPr>
      </w:pPr>
    </w:p>
    <w:p w:rsidR="00644A7D" w:rsidRDefault="00644A7D" w:rsidP="00644A7D">
      <w:pPr>
        <w:spacing w:after="0"/>
        <w:rPr>
          <w:i/>
          <w:noProof/>
          <w:lang w:eastAsia="en-CA"/>
        </w:rPr>
      </w:pPr>
      <w:bookmarkStart w:id="0" w:name="_GoBack"/>
      <w:bookmarkEnd w:id="0"/>
    </w:p>
    <w:sectPr w:rsidR="00644A7D" w:rsidSect="00644A7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821B3"/>
    <w:multiLevelType w:val="hybridMultilevel"/>
    <w:tmpl w:val="BB68F44E"/>
    <w:lvl w:ilvl="0" w:tplc="0A1E990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A7D"/>
    <w:rsid w:val="00032708"/>
    <w:rsid w:val="003038B2"/>
    <w:rsid w:val="00500985"/>
    <w:rsid w:val="005D6017"/>
    <w:rsid w:val="00644A7D"/>
    <w:rsid w:val="007C1633"/>
    <w:rsid w:val="00AF6073"/>
    <w:rsid w:val="00BC719B"/>
    <w:rsid w:val="00D516FD"/>
    <w:rsid w:val="00D84DBB"/>
    <w:rsid w:val="00DC53C1"/>
    <w:rsid w:val="00E920A0"/>
    <w:rsid w:val="00F4100D"/>
    <w:rsid w:val="00FF2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71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7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4D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84D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A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4A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607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C71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C7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84D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84DB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C719B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C71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84DBB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84DBB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44A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44A7D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644A7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AF6073"/>
    <w:rPr>
      <w:color w:val="0000FF" w:themeColor="hyperlink"/>
      <w:u w:val="single"/>
    </w:rPr>
  </w:style>
  <w:style w:type="character" w:customStyle="1" w:styleId="Heading1Char">
    <w:name w:val="Heading 1 Char"/>
    <w:basedOn w:val="DefaultParagraphFont"/>
    <w:link w:val="Heading1"/>
    <w:uiPriority w:val="9"/>
    <w:rsid w:val="00BC719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BC71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84DB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D84DBB"/>
    <w:rPr>
      <w:rFonts w:asciiTheme="majorHAnsi" w:eastAsiaTheme="majorEastAsia" w:hAnsiTheme="majorHAnsi" w:cstheme="majorBidi"/>
      <w:b/>
      <w:bCs/>
      <w:i/>
      <w:i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education.alberta.ca/teachers/program/cts/resources/templates.aspx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320</Words>
  <Characters>1827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2143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3</cp:revision>
  <dcterms:created xsi:type="dcterms:W3CDTF">2011-06-20T16:25:00Z</dcterms:created>
  <dcterms:modified xsi:type="dcterms:W3CDTF">2011-06-20T16:27:00Z</dcterms:modified>
</cp:coreProperties>
</file>